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12-2801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начальника отдела ООО «КВАРТАЛ»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Наумовой Натальи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Наумова Н.В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начальником</w:t>
      </w:r>
      <w:r>
        <w:rPr>
          <w:rFonts w:ascii="Times New Roman" w:eastAsia="Times New Roman" w:hAnsi="Times New Roman" w:cs="Times New Roman"/>
        </w:rPr>
        <w:t xml:space="preserve"> отдела ООО «КВАРТАЛ»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Пушкина, д.39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акона №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5-ФЗ «</w:t>
      </w:r>
      <w:r>
        <w:rPr>
          <w:rFonts w:ascii="Times New Roman" w:eastAsia="Times New Roman" w:hAnsi="Times New Roman" w:cs="Times New Roman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eastAsia="Times New Roman" w:hAnsi="Times New Roman" w:cs="Times New Roman"/>
        </w:rPr>
        <w:t xml:space="preserve">» не </w:t>
      </w:r>
      <w:r>
        <w:rPr>
          <w:rFonts w:ascii="Times New Roman" w:eastAsia="Times New Roman" w:hAnsi="Times New Roman" w:cs="Times New Roman"/>
        </w:rPr>
        <w:t>направил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ответ на запрос в течении трех рабочих дней с даты направления запроса на проверку, подтверждение, корректировку сведений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Наумова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ч.4</w:t>
      </w:r>
      <w:r>
        <w:rPr>
          <w:rFonts w:ascii="Times New Roman" w:eastAsia="Times New Roman" w:hAnsi="Times New Roman" w:cs="Times New Roman"/>
        </w:rPr>
        <w:t xml:space="preserve"> ст.15.33 КоАП РФ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Наумовой Н.В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скриншотом функционального компонента «Процессинг и управление выплатами»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приказом о переводе работника на другую работу;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должностной </w:t>
      </w:r>
      <w:r>
        <w:rPr>
          <w:rFonts w:ascii="Times New Roman" w:eastAsia="Times New Roman" w:hAnsi="Times New Roman" w:cs="Times New Roman"/>
        </w:rPr>
        <w:t>инструкцией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Наумовой Н.В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ч.4</w:t>
      </w:r>
      <w:r>
        <w:rPr>
          <w:rFonts w:ascii="Times New Roman" w:eastAsia="Times New Roman" w:hAnsi="Times New Roman" w:cs="Times New Roman"/>
        </w:rPr>
        <w:t xml:space="preserve"> ст.15.33 КоАП РФ, как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начальника отдела ООО «КВАРТАЛ»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Наумову Наталью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Уральского ГУ</w:t>
      </w:r>
      <w:r>
        <w:rPr>
          <w:rFonts w:ascii="Times New Roman" w:eastAsia="Times New Roman" w:hAnsi="Times New Roman" w:cs="Times New Roman"/>
        </w:rPr>
        <w:t xml:space="preserve">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2811250465564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6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1">
    <w:name w:val="cat-UserDefined grp-2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